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114300</wp:posOffset>
            </wp:positionV>
            <wp:extent cx="3948430" cy="1809750"/>
            <wp:effectExtent b="0" l="0" r="0" t="0"/>
            <wp:wrapTopAndBottom distB="114300" distT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4252" l="15452" r="13742" t="42831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809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widowControl w:val="0"/>
        <w:spacing w:before="0" w:line="275.9999942779541" w:lineRule="auto"/>
        <w:ind w:left="0" w:firstLine="0"/>
        <w:rPr>
          <w:rFonts w:ascii="Lucida Sans" w:cs="Lucida Sans" w:eastAsia="Lucida Sans" w:hAnsi="Lucida Sans"/>
          <w:b w:val="1"/>
          <w:sz w:val="72"/>
          <w:szCs w:val="72"/>
        </w:rPr>
      </w:pPr>
      <w:bookmarkStart w:colFirst="0" w:colLast="0" w:name="_bznpkketki6x" w:id="0"/>
      <w:bookmarkEnd w:id="0"/>
      <w:r w:rsidDel="00000000" w:rsidR="00000000" w:rsidRPr="00000000">
        <w:rPr>
          <w:rFonts w:ascii="Lucida Sans" w:cs="Lucida Sans" w:eastAsia="Lucida Sans" w:hAnsi="Lucida Sans"/>
          <w:b w:val="1"/>
          <w:sz w:val="48"/>
          <w:szCs w:val="48"/>
          <w:rtl w:val="0"/>
        </w:rPr>
        <w:t xml:space="preserve">Manual de usuario de Aplicación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both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Solicitante:</w:t>
      </w:r>
      <w:r w:rsidDel="00000000" w:rsidR="00000000" w:rsidRPr="00000000">
        <w:rPr>
          <w:rFonts w:ascii="Lucida Sans" w:cs="Lucida Sans" w:eastAsia="Lucida Sans" w:hAnsi="Lucida Sans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I.T.S - Instituto Tecnológico Superior Arias Balparda.</w:t>
      </w:r>
    </w:p>
    <w:p w:rsidR="00000000" w:rsidDel="00000000" w:rsidP="00000000" w:rsidRDefault="00000000" w:rsidRPr="00000000" w14:paraId="00000007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Nombre Fantasía, de la nueva empresa:</w:t>
      </w:r>
      <w:r w:rsidDel="00000000" w:rsidR="00000000" w:rsidRPr="00000000">
        <w:rPr>
          <w:rFonts w:ascii="Lucida Sans" w:cs="Lucida Sans" w:eastAsia="Lucida Sans" w:hAnsi="Lucida Sans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Catalyst Digital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Grupo:</w:t>
      </w:r>
      <w:r w:rsidDel="00000000" w:rsidR="00000000" w:rsidRPr="00000000">
        <w:rPr>
          <w:rFonts w:ascii="Lucida Sans" w:cs="Lucida Sans" w:eastAsia="Lucida Sans" w:hAnsi="Lucida Sans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3°MN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Turno:</w:t>
      </w:r>
      <w:r w:rsidDel="00000000" w:rsidR="00000000" w:rsidRPr="00000000">
        <w:rPr>
          <w:rFonts w:ascii="Lucida Sans" w:cs="Lucida Sans" w:eastAsia="Lucida Sans" w:hAnsi="Lucida Sans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Nocturno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Unidad Curricular: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UTU LAB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ind w:left="425.19685039370086" w:hanging="15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Integrantes del grupo:</w:t>
      </w:r>
      <w:r w:rsidDel="00000000" w:rsidR="00000000" w:rsidRPr="00000000">
        <w:rPr>
          <w:rFonts w:ascii="Lucida Sans" w:cs="Lucida Sans" w:eastAsia="Lucida Sans" w:hAnsi="Lucida Sans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Aguerre Leandro, Garay Joel, Olivera Enzo, Román Fabián, Rosas Kevin.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40" w:lineRule="auto"/>
        <w:jc w:val="both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jc w:val="both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40" w:lineRule="auto"/>
        <w:ind w:left="720" w:hanging="360"/>
        <w:jc w:val="both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lef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jc w:val="righ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jc w:val="righ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jc w:val="righ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jc w:val="righ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ind w:left="3600" w:firstLine="720"/>
        <w:jc w:val="left"/>
        <w:rPr>
          <w:rFonts w:ascii="Lucida Sans" w:cs="Lucida Sans" w:eastAsia="Lucida Sans" w:hAnsi="Lucida Sans"/>
          <w:sz w:val="28"/>
          <w:szCs w:val="28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Fecha de entrega:</w:t>
      </w:r>
      <w:r w:rsidDel="00000000" w:rsidR="00000000" w:rsidRPr="00000000">
        <w:rPr>
          <w:rFonts w:ascii="Lucida Sans" w:cs="Lucida Sans" w:eastAsia="Lucida Sans" w:hAnsi="Lucida Sans"/>
          <w:sz w:val="28"/>
          <w:szCs w:val="28"/>
          <w:rtl w:val="0"/>
        </w:rPr>
        <w:t xml:space="preserve"> 31/10/2025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jc w:val="right"/>
        <w:rPr>
          <w:rFonts w:ascii="Lucida Sans" w:cs="Lucida Sans" w:eastAsia="Lucida Sans" w:hAnsi="Lucida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Lucida Sans" w:cs="Lucida Sans" w:eastAsia="Lucida Sans" w:hAnsi="Lucida Sans"/>
          <w:b w:val="1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4"/>
          <w:szCs w:val="24"/>
          <w:rtl w:val="0"/>
        </w:rPr>
        <w:t xml:space="preserve">Instituto Tecnológico Superior Arias Balparda.</w:t>
      </w:r>
    </w:p>
    <w:p w:rsidR="00000000" w:rsidDel="00000000" w:rsidP="00000000" w:rsidRDefault="00000000" w:rsidRPr="00000000" w14:paraId="0000001A">
      <w:pPr>
        <w:widowControl w:val="0"/>
        <w:spacing w:line="240" w:lineRule="auto"/>
        <w:jc w:val="center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4"/>
          <w:szCs w:val="24"/>
          <w:rtl w:val="0"/>
        </w:rPr>
        <w:t xml:space="preserve">Blvr. José Batlle y Ordóñez 3570 esq. Gral. Flores – Montevideo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Fonts w:ascii="Lucida Sans" w:cs="Lucida Sans" w:eastAsia="Lucida Sans" w:hAnsi="Lucida Sans"/>
          <w:b w:val="1"/>
          <w:sz w:val="28"/>
          <w:szCs w:val="28"/>
          <w:rtl w:val="0"/>
        </w:rPr>
        <w:t xml:space="preserve">Manual de usuario y ejemplos de uso de plataforma de empleo Red de Oficios</w:t>
      </w:r>
    </w:p>
    <w:p w:rsidR="00000000" w:rsidDel="00000000" w:rsidP="00000000" w:rsidRDefault="00000000" w:rsidRPr="00000000" w14:paraId="0000001D">
      <w:pPr>
        <w:rPr>
          <w:rFonts w:ascii="Lucida Sans" w:cs="Lucida Sans" w:eastAsia="Lucida Sans" w:hAnsi="Lucida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ucida Sans" w:cs="Lucida Sans" w:eastAsia="Lucida Sans" w:hAnsi="Lucida Sans"/>
          <w:sz w:val="24"/>
          <w:szCs w:val="24"/>
        </w:rPr>
      </w:pPr>
      <w:r w:rsidDel="00000000" w:rsidR="00000000" w:rsidRPr="00000000">
        <w:rPr>
          <w:rFonts w:ascii="Lucida Sans" w:cs="Lucida Sans" w:eastAsia="Lucida Sans" w:hAnsi="Lucida Sans"/>
          <w:sz w:val="24"/>
          <w:szCs w:val="24"/>
          <w:rtl w:val="0"/>
        </w:rPr>
        <w:t xml:space="preserve">Ingresamos a la página de inicio mediante el enlace 10.0.0.115:8081 en un navegador web.</w:t>
      </w:r>
    </w:p>
    <w:p w:rsidR="00000000" w:rsidDel="00000000" w:rsidP="00000000" w:rsidRDefault="00000000" w:rsidRPr="00000000" w14:paraId="0000001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Presionando en el botón ingresar, se despliega un cartel que nos permitirá ingresar nuestro usuario y contraseña (Si estamos previamente registrados).</w:t>
      </w:r>
    </w:p>
    <w:p w:rsidR="00000000" w:rsidDel="00000000" w:rsidP="00000000" w:rsidRDefault="00000000" w:rsidRPr="00000000" w14:paraId="0000002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En caso de no estarlo, deberemos registrarnos presionando el botón de “Registro”</w:t>
      </w:r>
    </w:p>
    <w:p w:rsidR="00000000" w:rsidDel="00000000" w:rsidP="00000000" w:rsidRDefault="00000000" w:rsidRPr="00000000" w14:paraId="00000028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Los campos disponibles son todos obligatorios a excepción de RUT.</w:t>
      </w:r>
    </w:p>
    <w:p w:rsidR="00000000" w:rsidDel="00000000" w:rsidP="00000000" w:rsidRDefault="00000000" w:rsidRPr="00000000" w14:paraId="00000029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Una vez logueados, nuestro nombre completo se mostrará en la esquina superior izquierda dentro de la barra de navegación vertical, junto a un botón para cerrar sesión.</w:t>
      </w:r>
    </w:p>
    <w:p w:rsidR="00000000" w:rsidDel="00000000" w:rsidP="00000000" w:rsidRDefault="00000000" w:rsidRPr="00000000" w14:paraId="0000002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 dejarán ver también varios botones que inicialmente no estaban; mensajes, reservas y publicar, este último es exclusivo para proveedores.</w:t>
      </w:r>
    </w:p>
    <w:p w:rsidR="00000000" w:rsidDel="00000000" w:rsidP="00000000" w:rsidRDefault="00000000" w:rsidRPr="00000000" w14:paraId="0000002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El flujo de uso de la aplicación es el siguiente:</w:t>
      </w:r>
      <w:r w:rsidDel="00000000" w:rsidR="00000000" w:rsidRPr="00000000">
        <w:rPr>
          <w:rFonts w:ascii="Lucida Sans" w:cs="Lucida Sans" w:eastAsia="Lucida Sans" w:hAnsi="Lucida Sans"/>
          <w:rtl w:val="0"/>
        </w:rPr>
        <w:br w:type="textWrapping"/>
        <w:br w:type="textWrapping"/>
        <w:t xml:space="preserve">Buscamos un servicio que nos interese y seleccionamos ver publicación:</w:t>
        <w:br w:type="textWrapping"/>
      </w: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Una vez dentro, podemos observar datos como una descripción, imágenes y el horario de trabajo del proveedor.</w:t>
      </w:r>
    </w:p>
    <w:p w:rsidR="00000000" w:rsidDel="00000000" w:rsidP="00000000" w:rsidRDefault="00000000" w:rsidRPr="00000000" w14:paraId="0000003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Haciendo click en la imagen superior, podremos verla en pantalla completa:</w:t>
      </w:r>
    </w:p>
    <w:p w:rsidR="00000000" w:rsidDel="00000000" w:rsidP="00000000" w:rsidRDefault="00000000" w:rsidRPr="00000000" w14:paraId="0000004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Haciendo click en reserva, se desplegara un calendario con los dias Disponibles (verde), Parcialmente ocupados (amarillo) y Ocupados completamente (rojo).</w:t>
      </w:r>
    </w:p>
    <w:p w:rsidR="00000000" w:rsidDel="00000000" w:rsidP="00000000" w:rsidRDefault="00000000" w:rsidRPr="00000000" w14:paraId="0000004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Seleccionaremos los días y horario, en la parte inferior se mostrará una tarjeta con la fecha y hora elegida antes de confirmar.</w:t>
      </w:r>
    </w:p>
    <w:p w:rsidR="00000000" w:rsidDel="00000000" w:rsidP="00000000" w:rsidRDefault="00000000" w:rsidRPr="00000000" w14:paraId="0000005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Si la reserva se ha realizado con éxito, veremos una alerta arriba confirmando.</w:t>
      </w:r>
    </w:p>
    <w:p w:rsidR="00000000" w:rsidDel="00000000" w:rsidP="00000000" w:rsidRDefault="00000000" w:rsidRPr="00000000" w14:paraId="0000005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Ejemplo de un calendario con días parcialmente ocupados y ocupados completamente.</w:t>
      </w:r>
    </w:p>
    <w:p w:rsidR="00000000" w:rsidDel="00000000" w:rsidP="00000000" w:rsidRDefault="00000000" w:rsidRPr="00000000" w14:paraId="0000006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Una vez realizada la reserva, podremos encontrar la misma en el panel de reservas haciendo click en el botón correspondiente en la barra de navegación.</w:t>
      </w:r>
    </w:p>
    <w:p w:rsidR="00000000" w:rsidDel="00000000" w:rsidP="00000000" w:rsidRDefault="00000000" w:rsidRPr="00000000" w14:paraId="00000071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Para proveedores podremos encontrar dos categorías de reservas, mientras que para clientes encontraremos solo una.</w:t>
      </w:r>
    </w:p>
    <w:p w:rsidR="00000000" w:rsidDel="00000000" w:rsidP="00000000" w:rsidRDefault="00000000" w:rsidRPr="00000000" w14:paraId="0000007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Mis solicitudes: son las reservas que como cliente, hago a un proveedor. Los proveedores también pueden reservar a otros proveedores.</w:t>
      </w:r>
    </w:p>
    <w:p w:rsidR="00000000" w:rsidDel="00000000" w:rsidP="00000000" w:rsidRDefault="00000000" w:rsidRPr="00000000" w14:paraId="0000007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Solicitudes recibidas: Son las solicitudes que un cliente u otro proveedor en modalidad de cliente me hizo a mi como proveedor.</w:t>
      </w:r>
    </w:p>
    <w:p w:rsidR="00000000" w:rsidDel="00000000" w:rsidP="00000000" w:rsidRDefault="00000000" w:rsidRPr="00000000" w14:paraId="0000007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En este caso de ejemplo, podemos observar como la reserva que realizamos previamente se encuentra pendiente de aprobación por el proveedor propietario de la misma.</w:t>
      </w:r>
    </w:p>
    <w:p w:rsidR="00000000" w:rsidDel="00000000" w:rsidP="00000000" w:rsidRDefault="00000000" w:rsidRPr="00000000" w14:paraId="0000007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Haciendo click en “Contactar por mensaje” podremos comunicarnos con el proveedor para afinar detalles acerca del servicio, teniendo en cuenta que este chat podrá ser revisado por un moderador o administrador.</w:t>
      </w:r>
    </w:p>
    <w:p w:rsidR="00000000" w:rsidDel="00000000" w:rsidP="00000000" w:rsidRDefault="00000000" w:rsidRPr="00000000" w14:paraId="0000007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Al ingresar a mensajes, se enviará un mensaje automático con el fin de mantener una sesión de chat activa. Seguido se podrá realizar la consulta deseada.</w:t>
      </w:r>
    </w:p>
    <w:p w:rsidR="00000000" w:rsidDel="00000000" w:rsidP="00000000" w:rsidRDefault="00000000" w:rsidRPr="00000000" w14:paraId="0000007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Podremos si quisiéramos eliminar una sesión de chat.</w:t>
      </w:r>
    </w:p>
    <w:p w:rsidR="00000000" w:rsidDel="00000000" w:rsidP="00000000" w:rsidRDefault="00000000" w:rsidRPr="00000000" w14:paraId="0000008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ucida Sans" w:cs="Lucida Sans" w:eastAsia="Lucida Sans" w:hAnsi="Lucida Sans"/>
          <w:rtl w:val="0"/>
        </w:rPr>
        <w:br w:type="textWrapping"/>
      </w:r>
    </w:p>
    <w:p w:rsidR="00000000" w:rsidDel="00000000" w:rsidP="00000000" w:rsidRDefault="00000000" w:rsidRPr="00000000" w14:paraId="0000008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Ejemplo de conversación eliminada.</w:t>
      </w:r>
    </w:p>
    <w:p w:rsidR="00000000" w:rsidDel="00000000" w:rsidP="00000000" w:rsidRDefault="00000000" w:rsidRPr="00000000" w14:paraId="0000009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Flujo como cliente terminado.</w:t>
      </w:r>
    </w:p>
    <w:p w:rsidR="00000000" w:rsidDel="00000000" w:rsidP="00000000" w:rsidRDefault="00000000" w:rsidRPr="00000000" w14:paraId="00000094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u w:val="single"/>
          <w:rtl w:val="0"/>
        </w:rPr>
        <w:t xml:space="preserve">Como nota adicional,</w:t>
      </w: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 podremos cancelar nuestra reserva con una antelación de máximo 24 horas antes de la fecha reservada, dentro de las últimas 24 horas ya no podremos cancelar.</w:t>
      </w:r>
    </w:p>
    <w:p w:rsidR="00000000" w:rsidDel="00000000" w:rsidP="00000000" w:rsidRDefault="00000000" w:rsidRPr="00000000" w14:paraId="0000009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Deberemos esperar a la aprobación del proveedor, quien podrá adicionalmente rechazar la oferta.</w:t>
      </w:r>
    </w:p>
    <w:p w:rsidR="00000000" w:rsidDel="00000000" w:rsidP="00000000" w:rsidRDefault="00000000" w:rsidRPr="00000000" w14:paraId="00000096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 </w:t>
      </w:r>
    </w:p>
    <w:p w:rsidR="00000000" w:rsidDel="00000000" w:rsidP="00000000" w:rsidRDefault="00000000" w:rsidRPr="00000000" w14:paraId="00000097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Flujo de proveedor:</w:t>
      </w:r>
    </w:p>
    <w:p w:rsidR="00000000" w:rsidDel="00000000" w:rsidP="00000000" w:rsidRDefault="00000000" w:rsidRPr="00000000" w14:paraId="00000098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Desde el panel de Reservas, podremos ver las solicitudes recibidas.</w:t>
      </w:r>
    </w:p>
    <w:p w:rsidR="00000000" w:rsidDel="00000000" w:rsidP="00000000" w:rsidRDefault="00000000" w:rsidRPr="00000000" w14:paraId="00000099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Podremos aceptarlas, rechazarlas o comunicarnos con el cliente previamente.</w:t>
      </w:r>
    </w:p>
    <w:p w:rsidR="00000000" w:rsidDel="00000000" w:rsidP="00000000" w:rsidRDefault="00000000" w:rsidRPr="00000000" w14:paraId="0000009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En caso de ser aceptadas y surgir un imprevisto, podrán ser canceladas posteriormente. </w:t>
      </w:r>
    </w:p>
    <w:p w:rsidR="00000000" w:rsidDel="00000000" w:rsidP="00000000" w:rsidRDefault="00000000" w:rsidRPr="00000000" w14:paraId="0000009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Ejemplo de confirmación.</w:t>
      </w:r>
    </w:p>
    <w:p w:rsidR="00000000" w:rsidDel="00000000" w:rsidP="00000000" w:rsidRDefault="00000000" w:rsidRPr="00000000" w14:paraId="000000A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Ejemplo de rechazo.</w:t>
      </w:r>
    </w:p>
    <w:p w:rsidR="00000000" w:rsidDel="00000000" w:rsidP="00000000" w:rsidRDefault="00000000" w:rsidRPr="00000000" w14:paraId="000000B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Ejemplo de cada estado de reservas: Rechazada, Pendiente, Aceptada</w:t>
      </w:r>
    </w:p>
    <w:p w:rsidR="00000000" w:rsidDel="00000000" w:rsidP="00000000" w:rsidRDefault="00000000" w:rsidRPr="00000000" w14:paraId="000000C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Publicación de servicio</w:t>
      </w:r>
    </w:p>
    <w:p w:rsidR="00000000" w:rsidDel="00000000" w:rsidP="00000000" w:rsidRDefault="00000000" w:rsidRPr="00000000" w14:paraId="000000C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Deberemos llenar todos los campos ya que son necesarios.</w:t>
      </w:r>
    </w:p>
    <w:p w:rsidR="00000000" w:rsidDel="00000000" w:rsidP="00000000" w:rsidRDefault="00000000" w:rsidRPr="00000000" w14:paraId="000000CF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El título es una llamada de atención a los clientes, debe describir brevemente el servicio a ofrecer.</w:t>
      </w:r>
    </w:p>
    <w:p w:rsidR="00000000" w:rsidDel="00000000" w:rsidP="00000000" w:rsidRDefault="00000000" w:rsidRPr="00000000" w14:paraId="000000D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Tipo de servicio indicará una lista de servicios frecuentes, puede seleccionarse “otro” en caso de no encontrarse el indicado.</w:t>
      </w:r>
    </w:p>
    <w:p w:rsidR="00000000" w:rsidDel="00000000" w:rsidP="00000000" w:rsidRDefault="00000000" w:rsidRPr="00000000" w14:paraId="000000D1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En la descripción se podrá incluir más detalles para complementar el título, teniendo una cantidad superior de caracteres disponibles.</w:t>
      </w:r>
    </w:p>
    <w:p w:rsidR="00000000" w:rsidDel="00000000" w:rsidP="00000000" w:rsidRDefault="00000000" w:rsidRPr="00000000" w14:paraId="000000D2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Es importante aclarar el horario de jornada laboral, ya que esto influirá en la disponibilidad en el calendario y en la posibilidad de reservas, incluso de varias reservas un mismo dia en horarios complementarios.</w:t>
      </w:r>
    </w:p>
    <w:p w:rsidR="00000000" w:rsidDel="00000000" w:rsidP="00000000" w:rsidRDefault="00000000" w:rsidRPr="00000000" w14:paraId="000000D3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 deberá indicar las horas mínimas por las que un proveedor aceptará trabajos.</w:t>
      </w:r>
    </w:p>
    <w:p w:rsidR="00000000" w:rsidDel="00000000" w:rsidP="00000000" w:rsidRDefault="00000000" w:rsidRPr="00000000" w14:paraId="000000D4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 permiten subir hasta 5 fotos de trabajos realizados para complementar los detalles de la oferta.</w:t>
      </w:r>
    </w:p>
    <w:p w:rsidR="00000000" w:rsidDel="00000000" w:rsidP="00000000" w:rsidRDefault="00000000" w:rsidRPr="00000000" w14:paraId="000000D5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Como proveedor, podremos eliminar nuestra propia publicación.</w:t>
      </w:r>
    </w:p>
    <w:p w:rsidR="00000000" w:rsidDel="00000000" w:rsidP="00000000" w:rsidRDefault="00000000" w:rsidRPr="00000000" w14:paraId="000000E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Tanto clientes como proveedores tendrán podrán comunicarse con personal de soporte del sitio web, en caso de dudas o necesitar ayuda.</w:t>
      </w:r>
    </w:p>
    <w:p w:rsidR="00000000" w:rsidDel="00000000" w:rsidP="00000000" w:rsidRDefault="00000000" w:rsidRPr="00000000" w14:paraId="000000E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Buscador avanzado</w:t>
      </w:r>
    </w:p>
    <w:p w:rsidR="00000000" w:rsidDel="00000000" w:rsidP="00000000" w:rsidRDefault="00000000" w:rsidRPr="00000000" w14:paraId="000000F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Podremos filtrar por ubicación</w:t>
      </w:r>
    </w:p>
    <w:p w:rsidR="00000000" w:rsidDel="00000000" w:rsidP="00000000" w:rsidRDefault="00000000" w:rsidRPr="00000000" w14:paraId="000000F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Por tipo de servicio u horario de trabajo.</w:t>
      </w:r>
    </w:p>
    <w:p w:rsidR="00000000" w:rsidDel="00000000" w:rsidP="00000000" w:rsidRDefault="00000000" w:rsidRPr="00000000" w14:paraId="0000010E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En la página de inicio solo se mostrarán en orden descendente las últimas publicaciones, podremos navegar entre pestañas a diferencia de el menú de búsqueda avanzado, donde podremos ver todas juntas.</w:t>
      </w:r>
    </w:p>
    <w:p w:rsidR="00000000" w:rsidDel="00000000" w:rsidP="00000000" w:rsidRDefault="00000000" w:rsidRPr="00000000" w14:paraId="0000011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Lucida Sans" w:cs="Lucida Sans" w:eastAsia="Lucida Sans" w:hAnsi="Lucida Sans"/>
          <w:b w:val="1"/>
        </w:rPr>
      </w:pPr>
      <w:r w:rsidDel="00000000" w:rsidR="00000000" w:rsidRPr="00000000">
        <w:rPr>
          <w:rFonts w:ascii="Lucida Sans" w:cs="Lucida Sans" w:eastAsia="Lucida Sans" w:hAnsi="Lucida Sans"/>
          <w:b w:val="1"/>
          <w:rtl w:val="0"/>
        </w:rPr>
        <w:t xml:space="preserve">Sistema de notificaciones</w:t>
      </w:r>
    </w:p>
    <w:p w:rsidR="00000000" w:rsidDel="00000000" w:rsidP="00000000" w:rsidRDefault="00000000" w:rsidRPr="00000000" w14:paraId="0000011F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 le notificará por mensajes nuevos tanto a cliente como proveedor.</w:t>
      </w:r>
    </w:p>
    <w:p w:rsidR="00000000" w:rsidDel="00000000" w:rsidP="00000000" w:rsidRDefault="00000000" w:rsidRPr="00000000" w14:paraId="00000121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  <w:rtl w:val="0"/>
        </w:rPr>
        <w:t xml:space="preserve">Se le notificará cualquier cambio en reservas o la cantidad total de reservas pendientes a cada usuario.</w:t>
      </w:r>
    </w:p>
    <w:p w:rsidR="00000000" w:rsidDel="00000000" w:rsidP="00000000" w:rsidRDefault="00000000" w:rsidRPr="00000000" w14:paraId="00000122">
      <w:pPr>
        <w:rPr>
          <w:rFonts w:ascii="Lucida Sans" w:cs="Lucida Sans" w:eastAsia="Lucida Sans" w:hAnsi="Lucida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Lucida Sans" w:cs="Lucida Sans" w:eastAsia="Lucida Sans" w:hAnsi="Lucida Sans"/>
        </w:rPr>
      </w:pPr>
      <w:r w:rsidDel="00000000" w:rsidR="00000000" w:rsidRPr="00000000">
        <w:rPr>
          <w:rFonts w:ascii="Lucida Sans" w:cs="Lucida Sans" w:eastAsia="Lucida Sans" w:hAnsi="Lucida Sans"/>
        </w:rPr>
        <w:drawing>
          <wp:inline distB="114300" distT="114300" distL="114300" distR="114300">
            <wp:extent cx="5731200" cy="27940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ucida San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31.png"/><Relationship Id="rId21" Type="http://schemas.openxmlformats.org/officeDocument/2006/relationships/image" Target="media/image26.png"/><Relationship Id="rId24" Type="http://schemas.openxmlformats.org/officeDocument/2006/relationships/image" Target="media/image18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9.png"/><Relationship Id="rId25" Type="http://schemas.openxmlformats.org/officeDocument/2006/relationships/image" Target="media/image4.png"/><Relationship Id="rId28" Type="http://schemas.openxmlformats.org/officeDocument/2006/relationships/image" Target="media/image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.png"/><Relationship Id="rId7" Type="http://schemas.openxmlformats.org/officeDocument/2006/relationships/image" Target="media/image12.png"/><Relationship Id="rId8" Type="http://schemas.openxmlformats.org/officeDocument/2006/relationships/image" Target="media/image17.png"/><Relationship Id="rId31" Type="http://schemas.openxmlformats.org/officeDocument/2006/relationships/image" Target="media/image23.png"/><Relationship Id="rId30" Type="http://schemas.openxmlformats.org/officeDocument/2006/relationships/image" Target="media/image16.png"/><Relationship Id="rId11" Type="http://schemas.openxmlformats.org/officeDocument/2006/relationships/image" Target="media/image32.png"/><Relationship Id="rId33" Type="http://schemas.openxmlformats.org/officeDocument/2006/relationships/image" Target="media/image29.png"/><Relationship Id="rId10" Type="http://schemas.openxmlformats.org/officeDocument/2006/relationships/image" Target="media/image33.png"/><Relationship Id="rId32" Type="http://schemas.openxmlformats.org/officeDocument/2006/relationships/image" Target="media/image19.png"/><Relationship Id="rId13" Type="http://schemas.openxmlformats.org/officeDocument/2006/relationships/image" Target="media/image24.png"/><Relationship Id="rId35" Type="http://schemas.openxmlformats.org/officeDocument/2006/relationships/image" Target="media/image21.png"/><Relationship Id="rId12" Type="http://schemas.openxmlformats.org/officeDocument/2006/relationships/image" Target="media/image7.png"/><Relationship Id="rId34" Type="http://schemas.openxmlformats.org/officeDocument/2006/relationships/image" Target="media/image5.png"/><Relationship Id="rId15" Type="http://schemas.openxmlformats.org/officeDocument/2006/relationships/image" Target="media/image8.png"/><Relationship Id="rId37" Type="http://schemas.openxmlformats.org/officeDocument/2006/relationships/image" Target="media/image25.png"/><Relationship Id="rId14" Type="http://schemas.openxmlformats.org/officeDocument/2006/relationships/image" Target="media/image10.png"/><Relationship Id="rId36" Type="http://schemas.openxmlformats.org/officeDocument/2006/relationships/image" Target="media/image20.png"/><Relationship Id="rId17" Type="http://schemas.openxmlformats.org/officeDocument/2006/relationships/image" Target="media/image6.png"/><Relationship Id="rId16" Type="http://schemas.openxmlformats.org/officeDocument/2006/relationships/image" Target="media/image22.png"/><Relationship Id="rId38" Type="http://schemas.openxmlformats.org/officeDocument/2006/relationships/image" Target="media/image30.png"/><Relationship Id="rId19" Type="http://schemas.openxmlformats.org/officeDocument/2006/relationships/image" Target="media/image28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